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C4EED" w:rsidRPr="000E2AB2" w:rsidRDefault="00FC4EED" w:rsidP="00FC4EED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C4EED" w:rsidRPr="000E2AB2" w:rsidRDefault="005C223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FC4EED"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="00FC4EED"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4EED"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4EED" w:rsidRPr="000E2AB2" w:rsidRDefault="00FC4EED" w:rsidP="00FC4EE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FC4EED" w:rsidRDefault="005C223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</w:t>
      </w:r>
      <w:r w:rsidR="00480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ой</w:t>
      </w:r>
      <w:r w:rsidR="00FC4EED" w:rsidRPr="000E2AB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FC4EED"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 w:rsidR="00FC4EE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FC4EED"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FC4EED" w:rsidRPr="00B05A87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медицинская сестра</w:t>
      </w:r>
      <w:r w:rsidR="00B05A87">
        <w:rPr>
          <w:rFonts w:ascii="Times New Roman" w:eastAsia="Calibri" w:hAnsi="Times New Roman" w:cs="Times New Roman"/>
          <w:b/>
          <w:sz w:val="28"/>
          <w:szCs w:val="28"/>
        </w:rPr>
        <w:t>», «медицинский брат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05A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5A87" w:rsidRPr="00B05A87">
        <w:rPr>
          <w:rFonts w:ascii="Times New Roman" w:eastAsia="Calibri" w:hAnsi="Times New Roman" w:cs="Times New Roman"/>
          <w:i/>
          <w:sz w:val="28"/>
          <w:szCs w:val="28"/>
        </w:rPr>
        <w:t>(педиатри</w:t>
      </w:r>
      <w:r w:rsidR="00B05A87">
        <w:rPr>
          <w:rFonts w:ascii="Times New Roman" w:eastAsia="Calibri" w:hAnsi="Times New Roman" w:cs="Times New Roman"/>
          <w:i/>
          <w:sz w:val="28"/>
          <w:szCs w:val="28"/>
        </w:rPr>
        <w:t>ческий профиль</w:t>
      </w:r>
      <w:r w:rsidR="00B05A87" w:rsidRPr="00B05A8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C4EED" w:rsidRPr="000B6CF3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Роль средних медицинских работников в организации медицинской  профилактики.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lastRenderedPageBreak/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C4EED" w:rsidRPr="008C576F" w:rsidRDefault="00FC4EE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врачебной тайны, информированного согласия и отказа от медицинского вмешательства в </w:t>
      </w:r>
      <w:r w:rsidR="00D5154D"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О здравоохранении.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5C223D" w:rsidRDefault="005C223D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4F" w:rsidRDefault="008C576F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  <w:r w:rsidR="00B1314F" w:rsidRPr="00B1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4F" w:rsidRDefault="00B1314F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14F" w:rsidRDefault="00B1314F" w:rsidP="00B131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BD">
        <w:rPr>
          <w:rFonts w:ascii="Times New Roman" w:hAnsi="Times New Roman" w:cs="Times New Roman"/>
          <w:sz w:val="28"/>
          <w:szCs w:val="28"/>
        </w:rPr>
        <w:t xml:space="preserve">Период новорожденности. Анатомо-физиологические особенности новорожденного ребенка. Методы антропометрических исследований и оценка показателей. Кратность наблюдения новорожденного ребенка на дому. Сбор родословной. Оценка биологического и социального анамнеза.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t xml:space="preserve">Грудной период развития ребенка. Анатомо-физиологические особенности грудного ребенка. Методы антропометрических исследований и оценка показателей. Кратность наблюдения грудного ребенка.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t xml:space="preserve">Грудное вскармливание: правила кормления грудью, оптимальное положение ребенка у груди. Принципы успешного грудного вскармливания. </w:t>
      </w:r>
      <w:proofErr w:type="spellStart"/>
      <w:r w:rsidRPr="00947D5F">
        <w:rPr>
          <w:rFonts w:ascii="Times New Roman" w:hAnsi="Times New Roman" w:cs="Times New Roman"/>
          <w:sz w:val="28"/>
          <w:szCs w:val="28"/>
        </w:rPr>
        <w:t>Гипогалактия</w:t>
      </w:r>
      <w:proofErr w:type="spellEnd"/>
      <w:r w:rsidRPr="00947D5F">
        <w:rPr>
          <w:rFonts w:ascii="Times New Roman" w:hAnsi="Times New Roman" w:cs="Times New Roman"/>
          <w:sz w:val="28"/>
          <w:szCs w:val="28"/>
        </w:rPr>
        <w:t xml:space="preserve"> – понятие, причины, диагностика, степени, лечение, профилактика.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t>Виды вскармливания. Понятие смешанное и искусственное вскармливание. Сроки введения прикормов детям в возрасте от 0 до 1 года.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D5F">
        <w:rPr>
          <w:rFonts w:ascii="Times New Roman" w:hAnsi="Times New Roman" w:cs="Times New Roman"/>
          <w:sz w:val="28"/>
          <w:szCs w:val="28"/>
        </w:rPr>
        <w:t>Наблюдение и уход за недоношенным ребенком, особенности вскармливания недоношенных детей. Кратность наблюдения недоношенного ребенка.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Гемолитическая болезнь новорожденного: причины, симптомы, осуществление ухода за пациентом, выполнение сестринских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манипуляций.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нервно-психическое развитие детей. Рабата медицинской сестры по оценке показателей и выполнению рекомендаций врача.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комплексной оценки состояния здоровья детей, определение группы здоровья, виды рекомендаций.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Патронажи новорожденного ребенка.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Нормативная документация по вопросам выполнения патронажей участковыми медицинскими сестрами. Кратность. Цель. Оформление.</w:t>
      </w:r>
    </w:p>
    <w:p w:rsidR="00B1314F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участковой медицинской сестры на профилактическом приеме.</w:t>
      </w:r>
      <w:r w:rsidR="00B1314F"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за детьми грудного возраста.</w:t>
      </w:r>
    </w:p>
    <w:p w:rsidR="00B05A87" w:rsidRPr="00947D5F" w:rsidRDefault="00B05A87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и реабилитация детей и подростков с</w:t>
      </w:r>
      <w:r w:rsidR="00B1314F"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хронической патологией.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Диспансеризация: цели, схемы проведения. Функции медицинских работников амбулаторно-поликлинических организаций при проведении диспансеризации.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Инфекционные заболевания кожных покровов новорожденных: осуществление ухода за пациентом, выполнение сестринских манипуляций.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Паразитарные болезни у детей: диагностика, тактика, принципы лечения, профилактика.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у детей и подростков. Источники инфекции, пути передачи, основные симптомы. Методы раннего выявления туберкулеза. Профилактика туберкулеза, советы родителям.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Краснуха - этиология, эпидемиология, клинические проявления. Принципы ухода, лечения. Профилактика краснухи, мероприятия в очаге, организация карантинных мероприятий в организованных коллективах, сроки наблюдения.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 - этиология, эпидемиология, клинические проявления. Принципы ухода, лечения. Профилактика кори, мероприятия в очаге, организация карантинных мероприятий в организованных коллективах, сроки наблюдения.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Ветряная оспа - этиология, эпидемиология, клинические проявления. Принципы ухода, лечения. Профилактика ветряной оспы, мероприятия в очаге, организация карантинных мероприятий в организованных коллективах. Сроки наблюдения.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Скарлатина - этиология, эпидемиология, клинические проявления. Принципы ухода, лечения. Профилактика скарлатины, мероприятия в очаге, организация карантинных мероприятий в организованных коллективах. Сроки наблюдения. </w:t>
      </w:r>
    </w:p>
    <w:p w:rsidR="00B1314F" w:rsidRPr="00947D5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 - этиология, эпидемиология, клинические проявления. Принципы ухода, лечения. Профилактика коклюша, мероприятия в очаге, организация карантинных мероприятий в организованных коллективах. Сроки наблюдения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Сальмонеллез - этиология, эпидемиология, клинические проявления. Принципы</w:t>
      </w: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ухода, лечения. Профилактика сальмонеллеза, мероприятия в очаге, организация карантинных мероприятий в организованных коллективах. Сроки наблюдения. 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Дизентерия - этиология, эпидемиология, клинические проявления. Принципы ухода, лечения. Профилактика дизентерии, мероприятия в очаге, организация карантинных мероприятий в организованных коллективах. Сроки наблюдения. 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Гастроэнтерит - этиология, эпидемиология, клинические проявления. Принципы ухода, лечения. Профилактика гастроэнтерита, мероприятия в очаге, организация карантинных мероприятий в организованных коллективах. Сроки наблюдения. </w:t>
      </w:r>
    </w:p>
    <w:p w:rsidR="00B05A87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Менингококковая инфекция - этиология, эпидемиология, клинические проявления. Принципы ухода, лечения. Профилактика менингококковой инфекции, мероприятия в очаге, организация карантинных мероприятий в организованных коллективах. Сроки наблюдения.</w:t>
      </w:r>
    </w:p>
    <w:p w:rsidR="00B1314F" w:rsidRPr="00B1314F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Вирусные гепатиты - этиология, эпидемиология, клинические проявления. Принципы ухода, лечения. Профилактика вирусных гепатитов, </w:t>
      </w: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в очаге, организация карантинных мероприятий в организованных коллективах. Сроки наблюдения. Вакцинопрофилактика вирусных гепатитов. </w:t>
      </w:r>
    </w:p>
    <w:p w:rsidR="00B05A87" w:rsidRDefault="00B1314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показания для обследования на ВИЧ-инфекцию. Эпидемиологические показания для обследования на ВИЧ-инфекцию. Классификации ВИЧ инфекции у детей. Профилактика передачи              ВИЧ-инфекции от матери ребенку. Показания для начала </w:t>
      </w:r>
      <w:proofErr w:type="gramStart"/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Pr="00B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Микроспория. Педикулез. Чесотка. Алгоритм действия 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Рахит: причины, клинические симптомы, лечение, осуществление ухода за пациентом, выполнение сестринских манипуляций. Профилактика рахита: виды профилактики, используемые препараты. Гипервитаминоз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D.</w:t>
      </w:r>
    </w:p>
    <w:p w:rsid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диатезов у детей: тактика.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Гипотрофия: причины, клинические симптомы, осуществление ухода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пациентом, выполнение сестринских манипуляций.</w:t>
      </w:r>
    </w:p>
    <w:p w:rsid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пациентами с заболеваниями крови: (анемия, лейкоз) определение, причины, классификация, клинические симптомы, методы диагностики, профилактика, диспансерное наблюдение.</w:t>
      </w:r>
      <w:proofErr w:type="gramEnd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манипуляций.</w:t>
      </w:r>
    </w:p>
    <w:p w:rsidR="00947D5F" w:rsidRPr="00947D5F" w:rsidRDefault="00947D5F" w:rsidP="00947D5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пациентами с аллергическими заболеваниями: определение, причины, классификация, клинические симптомы, методы диагностики, осложнения, принципы лечения и ухода, профилактика,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наблюдение.</w:t>
      </w:r>
      <w:proofErr w:type="gramEnd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 манипуляций.</w:t>
      </w:r>
    </w:p>
    <w:p w:rsidR="00947D5F" w:rsidRPr="00947D5F" w:rsidRDefault="00947D5F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пациентами с заболеваниями эндокринной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системы: (сахарный диабет, эндемический зоб, гипотиреоз, диффузный токсический принципы лечения и ухода, профилактика, диспансерное наблюдение.</w:t>
      </w:r>
      <w:proofErr w:type="gramEnd"/>
      <w:r w:rsidRPr="0094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 манипуляций.</w:t>
      </w:r>
    </w:p>
    <w:p w:rsid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уход за пациентами с заболеваниями органов дыхания (ОРИ, бронхит, пневмония, бронхиальная астма) определение, причины, классификация, клинические симптомы, осложнения, принципы лечения и ухода, профилактика, диспансерное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  <w:proofErr w:type="gramEnd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сестринских манипуляций.</w:t>
      </w:r>
    </w:p>
    <w:p w:rsidR="00947D5F" w:rsidRPr="00CA6225" w:rsidRDefault="00947D5F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организация прививочной работы в поликлинике. Поствакцинальные осложнения. Наблюдение за </w:t>
      </w:r>
      <w:proofErr w:type="gramStart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привитыми</w:t>
      </w:r>
      <w:proofErr w:type="gramEnd"/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575E" w:rsidRDefault="0042575E" w:rsidP="00B131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Холодовая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цепь». План экстренных мероприятий на случай возникновения непредвиденных обстоятельств 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цепи» в учреждении.</w:t>
      </w:r>
    </w:p>
    <w:p w:rsidR="005C223D" w:rsidRPr="007B58BD" w:rsidRDefault="005C223D" w:rsidP="005C223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BD">
        <w:rPr>
          <w:rFonts w:ascii="Times New Roman" w:hAnsi="Times New Roman" w:cs="Times New Roman"/>
          <w:sz w:val="28"/>
          <w:szCs w:val="28"/>
        </w:rPr>
        <w:t xml:space="preserve">Ранний детский период. Анатомо-физиологические особенности ребенка от 1 года до 3-х лет. Методы антропометрических исследований и оценка показателей. Кратность наблюдения детей от 1 года до 3-х лет. Иммунопрофилактика детей в возрасте от 1-го года до 3-х лет в соответствии с национальным календарем профилактических прививок. </w:t>
      </w:r>
    </w:p>
    <w:p w:rsidR="005C223D" w:rsidRPr="007B58BD" w:rsidRDefault="005C223D" w:rsidP="005C223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BD">
        <w:rPr>
          <w:rFonts w:ascii="Times New Roman" w:hAnsi="Times New Roman" w:cs="Times New Roman"/>
          <w:sz w:val="28"/>
          <w:szCs w:val="28"/>
        </w:rPr>
        <w:t xml:space="preserve">Дошкольный период. Анатомо-физиологические особенности ребенка от 3-х до 6-ти лет. Методы антропометрических исследований и оценка показателей. Диспансеризация детей от 3-х до 6-ти лет. </w:t>
      </w:r>
      <w:r w:rsidRPr="007B58BD">
        <w:rPr>
          <w:rFonts w:ascii="Times New Roman" w:hAnsi="Times New Roman" w:cs="Times New Roman"/>
          <w:sz w:val="28"/>
          <w:szCs w:val="28"/>
        </w:rPr>
        <w:lastRenderedPageBreak/>
        <w:t xml:space="preserve">Иммунопрофилактика детей в возрасте от 3-х до 6-ти лет в соответствии с национальным календарем профилактических прививок. </w:t>
      </w:r>
    </w:p>
    <w:p w:rsidR="005C223D" w:rsidRPr="007B58BD" w:rsidRDefault="005C223D" w:rsidP="005C223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BD">
        <w:rPr>
          <w:rFonts w:ascii="Times New Roman" w:hAnsi="Times New Roman" w:cs="Times New Roman"/>
          <w:sz w:val="28"/>
          <w:szCs w:val="28"/>
        </w:rPr>
        <w:t xml:space="preserve">Младший школьный период. Анатомо-физиологические особенности ребенка от 6-ти до 9-ти лет. Методы антропометрических исследований и оценка показателей. Диспансеризация детей от 6-ти до 9-ти лет. Иммунопрофилактика детей в возрасте от 6-ти до 9-ти лет в соответствии с национальным календарем профилактических прививок. </w:t>
      </w:r>
    </w:p>
    <w:p w:rsidR="005C223D" w:rsidRPr="007B58BD" w:rsidRDefault="005C223D" w:rsidP="005C223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BD">
        <w:rPr>
          <w:rFonts w:ascii="Times New Roman" w:hAnsi="Times New Roman" w:cs="Times New Roman"/>
          <w:sz w:val="28"/>
          <w:szCs w:val="28"/>
        </w:rPr>
        <w:t xml:space="preserve">Средний школьный период. Анатомо-физиологические особенности ребенка от 10-ти до 14-ти лет. Методы антропометрических исследований и оценка показателей. Диспансеризация детей от 10-ти до 14-ти лет. Иммунопрофилактика детей в возрасте от 10-ти до 14-ти лет в соответствии с национальным календарем профилактических прививок. </w:t>
      </w:r>
    </w:p>
    <w:p w:rsidR="005C223D" w:rsidRPr="007B58BD" w:rsidRDefault="005C223D" w:rsidP="005C223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8BD">
        <w:rPr>
          <w:rFonts w:ascii="Times New Roman" w:hAnsi="Times New Roman" w:cs="Times New Roman"/>
          <w:sz w:val="28"/>
          <w:szCs w:val="28"/>
        </w:rPr>
        <w:t xml:space="preserve">Старший школьный период. Анатомо-физиологические особенности подростка от 15-ти до 17-ти лет. Методы антропометрических исследований и оценка показателей. Диспансеризация подростков от 15- </w:t>
      </w:r>
      <w:proofErr w:type="spellStart"/>
      <w:r w:rsidRPr="007B58B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B58BD">
        <w:rPr>
          <w:rFonts w:ascii="Times New Roman" w:hAnsi="Times New Roman" w:cs="Times New Roman"/>
          <w:sz w:val="28"/>
          <w:szCs w:val="28"/>
        </w:rPr>
        <w:t xml:space="preserve"> до 17-ти лет. Иммунопрофилактика в возрасте от 15-ти до 17-ти лет в соответствии с национальным календарем профилактических прививок. </w:t>
      </w:r>
    </w:p>
    <w:p w:rsid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 Президента Республики Беларусь от 24.11.2006 № 18 «О дополнительных мерах по государственной защите детей в неблагополучных семьях». Диспансеризация детей состоящих в группе СОП и детей из «замещающих семей» в соответствии с постановлением МЗ РБ от 12.08.2016 №96 «Об утверждении Инструкции о порядке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диспансеризации».</w:t>
      </w:r>
    </w:p>
    <w:p w:rsidR="00CA6225" w:rsidRPr="00CA6225" w:rsidRDefault="00CA6225" w:rsidP="00CA622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и показатели социально опасного положения несовершеннолетнего. Кратность патронажной работы к детям находящимся в СОП в соответствии с приказом МЗ РБ от 22.07.2009 №733. </w:t>
      </w:r>
    </w:p>
    <w:p w:rsidR="00953586" w:rsidRDefault="00953586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953586" w:rsidRDefault="00953586" w:rsidP="00953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клинической смерти, правила проведения сердечно-легочной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обмороке.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обструкции дыхательных путей инородным телом.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приступе бронхиальной астмы.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анафилаксии.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гипертермическом синдроме.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судорожном синдроме.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комах при сахарном диабете.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остром отравлении.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кровотечений, методы остановки наружного кровотечения.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наложения жгута.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носовом кровотечении.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черепно-мозговой травме.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травме конечностей.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стенозе гортани.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при </w:t>
      </w:r>
      <w:proofErr w:type="spellStart"/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менингиальной</w:t>
      </w:r>
      <w:proofErr w:type="spellEnd"/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ожогах.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отморожениях.</w:t>
      </w:r>
    </w:p>
    <w:p w:rsidR="0067023C" w:rsidRPr="0029230A" w:rsidRDefault="0067023C" w:rsidP="00AF3E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1" w:rsidRDefault="00851491" w:rsidP="00851491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 режиму</w:t>
      </w:r>
    </w:p>
    <w:p w:rsidR="00941C36" w:rsidRDefault="00851491" w:rsidP="00FE0C1D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851491" w:rsidRPr="00FE0C1D" w:rsidRDefault="00851491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понятию «стерилизация». Методы стерилизации.</w:t>
      </w:r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</w:t>
      </w:r>
      <w:proofErr w:type="gramStart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AF3EE5" w:rsidRPr="00FE0C1D" w:rsidRDefault="00AF3EE5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</w:t>
      </w:r>
      <w:r w:rsidR="00FE0C1D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антисептиков. Область применения.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E0C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1D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гигиенической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851491" w:rsidRPr="005C223D" w:rsidRDefault="00FE0C1D" w:rsidP="0042575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3D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  <w:r w:rsidR="005C223D" w:rsidRPr="005C223D">
        <w:rPr>
          <w:rFonts w:ascii="Times New Roman" w:hAnsi="Times New Roman"/>
          <w:sz w:val="30"/>
          <w:szCs w:val="30"/>
        </w:rPr>
        <w:t>.</w:t>
      </w:r>
    </w:p>
    <w:p w:rsidR="0042575E" w:rsidRPr="0042575E" w:rsidRDefault="0042575E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75E" w:rsidRPr="004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BA9"/>
    <w:multiLevelType w:val="hybridMultilevel"/>
    <w:tmpl w:val="12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0438"/>
    <w:multiLevelType w:val="hybridMultilevel"/>
    <w:tmpl w:val="21E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CC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5C47"/>
    <w:multiLevelType w:val="hybridMultilevel"/>
    <w:tmpl w:val="CB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44D1F"/>
    <w:multiLevelType w:val="hybridMultilevel"/>
    <w:tmpl w:val="AA2CF0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714B3"/>
    <w:multiLevelType w:val="hybridMultilevel"/>
    <w:tmpl w:val="94B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65B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D686F"/>
    <w:multiLevelType w:val="hybridMultilevel"/>
    <w:tmpl w:val="3FA65688"/>
    <w:lvl w:ilvl="0" w:tplc="DE26FE2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F0B8F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6"/>
    <w:rsid w:val="003E2A46"/>
    <w:rsid w:val="0042575E"/>
    <w:rsid w:val="004806A9"/>
    <w:rsid w:val="00580D92"/>
    <w:rsid w:val="005C223D"/>
    <w:rsid w:val="0067023C"/>
    <w:rsid w:val="00675019"/>
    <w:rsid w:val="00751374"/>
    <w:rsid w:val="00851491"/>
    <w:rsid w:val="008C576F"/>
    <w:rsid w:val="00941C36"/>
    <w:rsid w:val="00941CCA"/>
    <w:rsid w:val="00947D5F"/>
    <w:rsid w:val="00953586"/>
    <w:rsid w:val="009835FE"/>
    <w:rsid w:val="00A77BE8"/>
    <w:rsid w:val="00AF3EE5"/>
    <w:rsid w:val="00B05A87"/>
    <w:rsid w:val="00B1314F"/>
    <w:rsid w:val="00C44B62"/>
    <w:rsid w:val="00CA6225"/>
    <w:rsid w:val="00D5154D"/>
    <w:rsid w:val="00F8708A"/>
    <w:rsid w:val="00FC4EED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7</cp:revision>
  <cp:lastPrinted>2023-10-20T06:31:00Z</cp:lastPrinted>
  <dcterms:created xsi:type="dcterms:W3CDTF">2023-08-30T13:37:00Z</dcterms:created>
  <dcterms:modified xsi:type="dcterms:W3CDTF">2023-10-20T06:31:00Z</dcterms:modified>
</cp:coreProperties>
</file>